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left="500" w:right="2380"/>
        <w:spacing w:after="0" w:line="239" w:lineRule="auto"/>
        <w:rPr>
          <w:sz w:val="20"/>
          <w:szCs w:val="20"/>
          <w:color w:val="auto"/>
        </w:rPr>
      </w:pPr>
      <w:r>
        <w:rPr>
          <w:rFonts w:ascii="Arial" w:cs="Arial" w:eastAsia="Arial" w:hAnsi="Arial"/>
          <w:sz w:val="22"/>
          <w:szCs w:val="22"/>
          <w:b w:val="1"/>
          <w:bCs w:val="1"/>
          <w:color w:val="auto"/>
        </w:rPr>
        <w:t>INFORMATION REQUIRED IN PROXY STATEMENT SCHEDULE 14A INFORMATION PROXY STATEMENT PURSUANT TO SECTION 14(a)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Fidus Investment Corporation</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right="280" w:hanging="437"/>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60" w:hanging="456"/>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-3088640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-2642870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-2059940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-1614170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-1167765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306705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980"/>
          </w:cols>
          <w:pgMar w:left="440" w:top="517" w:right="479" w:bottom="464"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-584835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306705</wp:posOffset>
            </wp:positionV>
            <wp:extent cx="64319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486410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529590</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95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995045"/>
                    </a:xfrm>
                    <a:prstGeom prst="rect">
                      <a:avLst/>
                    </a:prstGeom>
                    <a:noFill/>
                  </pic:spPr>
                </pic:pic>
              </a:graphicData>
            </a:graphic>
          </wp:anchor>
        </w:drawing>
      </w:r>
    </w:p>
    <w:p>
      <w:pPr>
        <w:spacing w:after="0" w:line="268" w:lineRule="exact"/>
        <w:rPr>
          <w:sz w:val="20"/>
          <w:szCs w:val="20"/>
          <w:color w:val="auto"/>
        </w:rPr>
      </w:pPr>
    </w:p>
    <w:p>
      <w:pPr>
        <w:ind w:left="10100"/>
        <w:spacing w:after="0"/>
        <w:rPr>
          <w:sz w:val="20"/>
          <w:szCs w:val="20"/>
          <w:color w:val="auto"/>
        </w:rPr>
      </w:pPr>
      <w:r>
        <w:rPr>
          <w:rFonts w:ascii="Arial" w:cs="Arial" w:eastAsia="Arial" w:hAnsi="Arial"/>
          <w:sz w:val="15"/>
          <w:szCs w:val="15"/>
          <w:color w:val="auto"/>
        </w:rPr>
        <w:t>June 7, 2019</w:t>
      </w:r>
    </w:p>
    <w:p>
      <w:pPr>
        <w:spacing w:after="0" w:line="2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Fidus Investment Corporation’s Annual Meeting of Stockholders (the “Annual Meeting”) has been adjourned in order to obtain a sufficient number of votes representing a quorum required to hold the Annual Meeting. The Annual Meeting will be reconvened on June 19, 2019 at 9:00 a.m. Eastern Time at our New York office located at 1140 Avenue of the Americas, 21st Floor, New York, New York 10036.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we have not yet received your vote, we urge you to vote as soon as possible.</w:t>
      </w:r>
    </w:p>
    <w:p>
      <w:pPr>
        <w:spacing w:after="0" w:line="2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 xml:space="preserve">Fidus Investment Corporation’s board of directors believes the shareholder proposals are in the best interest of stockholders. </w:t>
      </w:r>
      <w:r>
        <w:rPr>
          <w:rFonts w:ascii="Arial" w:cs="Arial" w:eastAsia="Arial" w:hAnsi="Arial"/>
          <w:sz w:val="18"/>
          <w:szCs w:val="18"/>
          <w:b w:val="1"/>
          <w:bCs w:val="1"/>
          <w:color w:val="auto"/>
        </w:rPr>
        <w:t>Please join your fellow</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 and vote today!</w:t>
      </w:r>
    </w:p>
    <w:p>
      <w:pPr>
        <w:spacing w:after="0" w:line="16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Please note that proxy solicitation costs are borne by Fidus Investment Corporation and its stockholders. These costs can be substantial. Voting today will help us manage such costs and will avoid the need for our proxy solicitor, Alliance Advisors, LLC, to initiate further calls or mailings to you.</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Instructions:</w:t>
      </w:r>
    </w:p>
    <w:p>
      <w:pPr>
        <w:spacing w:after="0" w:line="135" w:lineRule="exact"/>
        <w:rPr>
          <w:sz w:val="20"/>
          <w:szCs w:val="20"/>
          <w:color w:val="auto"/>
        </w:rPr>
      </w:pPr>
    </w:p>
    <w:p>
      <w:pPr>
        <w:ind w:left="860" w:right="1440" w:hanging="4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received (and still have), your printed proxy materials or email from your brokerage account, you may vote online (</w:t>
      </w:r>
      <w:r>
        <w:rPr>
          <w:rFonts w:ascii="Arial" w:cs="Arial" w:eastAsia="Arial" w:hAnsi="Arial"/>
          <w:sz w:val="18"/>
          <w:szCs w:val="18"/>
          <w:b w:val="1"/>
          <w:bCs w:val="1"/>
          <w:i w:val="1"/>
          <w:iCs w:val="1"/>
          <w:color w:val="auto"/>
        </w:rPr>
        <w:t>www.viewproxy.com/fidusinv/2019/</w:t>
      </w:r>
      <w:r>
        <w:rPr>
          <w:rFonts w:ascii="Arial" w:cs="Arial" w:eastAsia="Arial" w:hAnsi="Arial"/>
          <w:sz w:val="18"/>
          <w:szCs w:val="18"/>
          <w:color w:val="auto"/>
        </w:rPr>
        <w:t>) or by phone according to the instructions included.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do not have your original materials, please do the following:</w:t>
      </w:r>
    </w:p>
    <w:p>
      <w:pPr>
        <w:spacing w:after="0" w:line="126" w:lineRule="exact"/>
        <w:rPr>
          <w:rFonts w:ascii="Arial" w:cs="Arial" w:eastAsia="Arial" w:hAnsi="Arial"/>
          <w:sz w:val="18"/>
          <w:szCs w:val="18"/>
          <w:color w:val="auto"/>
        </w:rPr>
      </w:pPr>
    </w:p>
    <w:p>
      <w:pPr>
        <w:ind w:left="1860" w:hanging="425"/>
        <w:spacing w:after="0"/>
        <w:tabs>
          <w:tab w:leader="none" w:pos="1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Call </w:t>
      </w:r>
      <w:r>
        <w:rPr>
          <w:rFonts w:ascii="Arial" w:cs="Arial" w:eastAsia="Arial" w:hAnsi="Arial"/>
          <w:sz w:val="18"/>
          <w:szCs w:val="18"/>
          <w:b w:val="1"/>
          <w:bCs w:val="1"/>
          <w:color w:val="auto"/>
        </w:rPr>
        <w:t>1-877-777-8133</w:t>
      </w:r>
    </w:p>
    <w:p>
      <w:pPr>
        <w:spacing w:after="0" w:line="134" w:lineRule="exact"/>
        <w:rPr>
          <w:rFonts w:ascii="Arial" w:cs="Arial" w:eastAsia="Arial" w:hAnsi="Arial"/>
          <w:sz w:val="18"/>
          <w:szCs w:val="18"/>
          <w:color w:val="auto"/>
        </w:rPr>
      </w:pPr>
    </w:p>
    <w:p>
      <w:pPr>
        <w:ind w:left="1860" w:hanging="425"/>
        <w:spacing w:after="0"/>
        <w:tabs>
          <w:tab w:leader="none" w:pos="1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Reference is “Fidus Proxy Voting”</w:t>
      </w:r>
    </w:p>
    <w:p>
      <w:pPr>
        <w:spacing w:after="0" w:line="130" w:lineRule="exact"/>
        <w:rPr>
          <w:rFonts w:ascii="Arial" w:cs="Arial" w:eastAsia="Arial" w:hAnsi="Arial"/>
          <w:sz w:val="18"/>
          <w:szCs w:val="18"/>
          <w:color w:val="auto"/>
        </w:rPr>
      </w:pPr>
    </w:p>
    <w:p>
      <w:pPr>
        <w:ind w:left="1860" w:right="280" w:hanging="425"/>
        <w:spacing w:after="0" w:line="277" w:lineRule="auto"/>
        <w:tabs>
          <w:tab w:leader="none" w:pos="1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Provide the account name and address for the account(s) you are calling to vote. If your FDUS shares are held in more than one account, please make sure to let the agent know.</w:t>
      </w:r>
    </w:p>
    <w:p>
      <w:pPr>
        <w:spacing w:after="0" w:line="166"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color w:val="auto"/>
        </w:rPr>
        <w:t xml:space="preserve">We encourage you to contact Alliance Advisors, LLC immediately at </w:t>
      </w:r>
      <w:r>
        <w:rPr>
          <w:rFonts w:ascii="Arial" w:cs="Arial" w:eastAsia="Arial" w:hAnsi="Arial"/>
          <w:sz w:val="18"/>
          <w:szCs w:val="18"/>
          <w:b w:val="1"/>
          <w:bCs w:val="1"/>
          <w:color w:val="auto"/>
        </w:rPr>
        <w:t>1-877-777-8133</w:t>
      </w:r>
      <w:r>
        <w:rPr>
          <w:rFonts w:ascii="Arial" w:cs="Arial" w:eastAsia="Arial" w:hAnsi="Arial"/>
          <w:sz w:val="18"/>
          <w:szCs w:val="18"/>
          <w:color w:val="auto"/>
        </w:rPr>
        <w:t xml:space="preserve"> Monday through Friday 9 a.m. to 10 p.m. or Saturday 10 a.m. to 4 p.m. Eastern Time. Voting your shares is very important and will take only a moment of your time. This is not a scam and no personal information is required when calling.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Your vote matters and is important no matter how many shares you own. Please vote promptly and we thank you in advance for your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92075</wp:posOffset>
            </wp:positionV>
            <wp:extent cx="2032635"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2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2019-12-01T21:09:42Z</dcterms:created>
  <dcterms:modified xsi:type="dcterms:W3CDTF">2019-12-01T21:09:42Z</dcterms:modified>
</cp:coreProperties>
</file>